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D1DA" w14:textId="16A0A9E3" w:rsidR="00B01974" w:rsidRPr="00B01974" w:rsidRDefault="003910AE" w:rsidP="00B01974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2D7293">
        <w:rPr>
          <w:rFonts w:asciiTheme="minorHAnsi" w:hAnsiTheme="minorHAnsi"/>
          <w:color w:val="00416E"/>
          <w:sz w:val="20"/>
          <w:szCs w:val="20"/>
        </w:rPr>
        <w:t>21</w:t>
      </w:r>
      <w:r w:rsidR="00F13CBA">
        <w:rPr>
          <w:rFonts w:asciiTheme="minorHAnsi" w:hAnsiTheme="minorHAnsi"/>
          <w:color w:val="00416E"/>
          <w:sz w:val="20"/>
          <w:szCs w:val="20"/>
        </w:rPr>
        <w:t xml:space="preserve"> sierpnia</w:t>
      </w:r>
      <w:r w:rsidR="00AE6F26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9B6C69">
        <w:rPr>
          <w:rFonts w:asciiTheme="minorHAnsi" w:hAnsiTheme="minorHAnsi"/>
          <w:color w:val="00416E"/>
          <w:sz w:val="20"/>
          <w:szCs w:val="20"/>
        </w:rPr>
        <w:t>3</w:t>
      </w:r>
      <w:r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0EDACE6E" w14:textId="32652139" w:rsidR="001605C8" w:rsidRDefault="003910AE" w:rsidP="00D6365C">
      <w:pPr>
        <w:spacing w:line="360" w:lineRule="auto"/>
        <w:rPr>
          <w:rFonts w:asciiTheme="minorHAnsi" w:hAnsiTheme="minorHAnsi"/>
          <w:color w:val="00416E"/>
          <w:sz w:val="18"/>
          <w:szCs w:val="24"/>
        </w:rPr>
      </w:pPr>
      <w:r w:rsidRPr="000443A9">
        <w:rPr>
          <w:rFonts w:asciiTheme="minorHAnsi" w:hAnsiTheme="minorHAnsi"/>
          <w:color w:val="00416E"/>
          <w:sz w:val="18"/>
          <w:szCs w:val="24"/>
        </w:rPr>
        <w:t>INFORMACJA PRASOWA</w:t>
      </w:r>
    </w:p>
    <w:p w14:paraId="29760C76" w14:textId="77777777" w:rsidR="002D7293" w:rsidRPr="002D7293" w:rsidRDefault="002D7293" w:rsidP="002D7293">
      <w:pPr>
        <w:jc w:val="both"/>
        <w:rPr>
          <w:b/>
          <w:sz w:val="24"/>
          <w:szCs w:val="20"/>
        </w:rPr>
      </w:pPr>
      <w:r w:rsidRPr="002D7293">
        <w:rPr>
          <w:b/>
          <w:sz w:val="24"/>
          <w:szCs w:val="20"/>
        </w:rPr>
        <w:t>ZUS: ważne zmiany w emeryturach pomostowych</w:t>
      </w:r>
    </w:p>
    <w:p w14:paraId="30C8D533" w14:textId="77777777" w:rsidR="002D7293" w:rsidRPr="002D7293" w:rsidRDefault="002D7293" w:rsidP="002D7293">
      <w:pPr>
        <w:jc w:val="both"/>
        <w:rPr>
          <w:b/>
          <w:sz w:val="24"/>
          <w:szCs w:val="20"/>
        </w:rPr>
      </w:pPr>
    </w:p>
    <w:p w14:paraId="23A7C033" w14:textId="77777777" w:rsidR="002D7293" w:rsidRPr="002D7293" w:rsidRDefault="002D7293" w:rsidP="002D7293">
      <w:pPr>
        <w:jc w:val="both"/>
        <w:rPr>
          <w:rFonts w:asciiTheme="minorHAnsi" w:hAnsiTheme="minorHAnsi"/>
          <w:sz w:val="24"/>
          <w:szCs w:val="20"/>
        </w:rPr>
      </w:pPr>
      <w:r w:rsidRPr="002D7293">
        <w:rPr>
          <w:b/>
          <w:sz w:val="24"/>
          <w:szCs w:val="20"/>
        </w:rPr>
        <w:t>Przepisy zmieniające ustawę o emeryturach pomostowych wejdą w życie 1 stycznia 2024 r. Pozwolą one przejść wcześniej na świadczenie osobom, które po raz pierwszy podjęły  pracę w szczególnych warunkach lub o szczególnym charakterze po 1 stycznia 1999 r. W czerwcu 2023 r. ZUS wypłacał 40,8 tys. emerytur pomostowych</w:t>
      </w:r>
      <w:r w:rsidRPr="002D7293">
        <w:rPr>
          <w:sz w:val="24"/>
          <w:szCs w:val="20"/>
        </w:rPr>
        <w:t xml:space="preserve">. </w:t>
      </w:r>
    </w:p>
    <w:p w14:paraId="7585209E" w14:textId="77777777" w:rsidR="002D7293" w:rsidRPr="002D7293" w:rsidRDefault="002D7293" w:rsidP="002D7293">
      <w:pPr>
        <w:jc w:val="both"/>
        <w:rPr>
          <w:sz w:val="20"/>
          <w:szCs w:val="20"/>
        </w:rPr>
      </w:pPr>
    </w:p>
    <w:p w14:paraId="0F41412A" w14:textId="77777777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Nowe przepisy  dotyczą osób, które wykonywały lub wykonują pracę w warunkach szkodliwych dla zdrowia. Prace w szczególnych warunkach to zawody związane z czynnikami ryzyka, które z wiekiem mogą z dużym prawdopodobieństwem spowodować trwałe uszkodzenie zdrowia. Natomiast prace o szczególnym charakterze wymagają niezwykłej odpowiedzialności oraz wyjątkowej sprawności psychofizycznej. Są to takie zwody jak górnik, hutnik, rybak morski czy  pracownik sprawujący opiekę w domu opieki społecznej nad osobami dotkniętymi chorobą psychiczną, jak również kierowca autobusu, trolejbusu oraz motorniczy tramwaju w transporcie publicznym, a także ratownik medyczny i wiele innych zawodów.</w:t>
      </w:r>
    </w:p>
    <w:p w14:paraId="556DB429" w14:textId="77777777" w:rsidR="002D7293" w:rsidRPr="002D7293" w:rsidRDefault="002D7293" w:rsidP="002D7293">
      <w:pPr>
        <w:jc w:val="both"/>
        <w:rPr>
          <w:sz w:val="20"/>
          <w:szCs w:val="20"/>
        </w:rPr>
      </w:pPr>
    </w:p>
    <w:p w14:paraId="6CA562CE" w14:textId="77777777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Aktualnie obowiązujące przepisy ustawy o emeryturach pomostowych pozwalają skorzystać z wcześniejszej emerytury na ogólnych zasadach pracownikowi, który spełnia łącznie następujące warunki:</w:t>
      </w:r>
    </w:p>
    <w:p w14:paraId="1FCC77D7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urodził się po 31 grudnia 1948 r.,</w:t>
      </w:r>
    </w:p>
    <w:p w14:paraId="021E4874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ma okres pracy w szczególnych warunkach lub o szczególnym charakterze wynoszący co najmniej 15 lat,</w:t>
      </w:r>
    </w:p>
    <w:p w14:paraId="5ECE3958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osiągnął wiek wynoszący co najmniej 55 lat w przypadku kobiet i co najmniej 60 lat w przypadku mężczyzn,</w:t>
      </w:r>
    </w:p>
    <w:p w14:paraId="287ACF72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ma okres składkowy i nieskładkowy (staż ubezpieczeniowy) wynoszący co najmniej 20 lat w przypadku kobiet i co najmniej 25 lat w przypadku mężczyzn,</w:t>
      </w:r>
    </w:p>
    <w:p w14:paraId="0A75172B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 xml:space="preserve">przed 1 stycznia 1999 r. wykonywał prace w szczególnych warunkach lub prace o szczególnym charakterze, które zostały określone w ustawie o emeryturach pomostowych  (przepisy stosowane od 1 stycznia 2009 roku, z ustawy o emeryturach pomostowych) lub w ustawie emerytalnej  (przepisy stosowane przed 1 stycznia 2009 r. z ustawy emerytalnej), co najmniej przez 1 dzień. </w:t>
      </w:r>
    </w:p>
    <w:p w14:paraId="49067C6D" w14:textId="77777777" w:rsidR="002D7293" w:rsidRPr="002D7293" w:rsidRDefault="002D7293" w:rsidP="002D7293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2D7293">
        <w:rPr>
          <w:sz w:val="20"/>
          <w:szCs w:val="20"/>
        </w:rPr>
        <w:t xml:space="preserve">po 31 grudnia 2008 r. wykonywał prace w szczególnych warunkach lub o szczególnym charakterze z ustawy o emeryturach pomostowych, co najmniej przez 1 dzień. </w:t>
      </w:r>
    </w:p>
    <w:p w14:paraId="18E03718" w14:textId="77777777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Prawo do emerytury pomostowej przysługuje również osobie, która nie wykonywała po 31 grudnia 2008 r. pracy w szczególnych warunkach lub o szczególnym charakterze, jeżeli na dzień 1 stycznia 2009 r. miała wymagany okres 15 lat pracy w szczególnych warunkach lub o szczególnym charakterze wymienionej w załącznikach do ustawy o emeryturach pomostowych oraz spełniła pozostałe warunki wymagane do przyznania świadczenia.</w:t>
      </w:r>
    </w:p>
    <w:p w14:paraId="6CAE50DC" w14:textId="77777777" w:rsidR="002D7293" w:rsidRPr="002D7293" w:rsidRDefault="002D7293" w:rsidP="002D7293">
      <w:pPr>
        <w:ind w:left="360"/>
        <w:jc w:val="both"/>
        <w:rPr>
          <w:sz w:val="20"/>
          <w:szCs w:val="20"/>
        </w:rPr>
      </w:pPr>
    </w:p>
    <w:p w14:paraId="7660EA26" w14:textId="60F05871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 xml:space="preserve">Usunięcie z ustawy o emeryturach pomostowych warunku dotyczącego wykonywania prac w szczególnych warunkach, lub prac o szczególnym charakterze przed 1 stycznia 1999 r.  daje możliwość nabycia prawa do emerytury pomostowej również osobom znacznie młodszym. Przyszli emeryci nie będą musieli udowodniać rozpoczęcia wykonywanie pracy w szczególnych warunkach lub o szczególnym charakterze przed 31 grudnia 1998 r., a nawet wykonywanie takiej pracy mogą rozpocząć dopiero po 31 grudnia 2008 r. </w:t>
      </w:r>
      <w:bookmarkStart w:id="0" w:name="_GoBack"/>
      <w:bookmarkEnd w:id="0"/>
    </w:p>
    <w:p w14:paraId="7F03B919" w14:textId="77777777" w:rsidR="002D7293" w:rsidRPr="002D7293" w:rsidRDefault="002D7293" w:rsidP="002D7293">
      <w:pPr>
        <w:ind w:left="360"/>
        <w:jc w:val="both"/>
        <w:rPr>
          <w:sz w:val="20"/>
          <w:szCs w:val="20"/>
        </w:rPr>
      </w:pPr>
    </w:p>
    <w:p w14:paraId="4CE0F9AE" w14:textId="77777777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>Zniesienie tego warunku spowoduje, że prawo do emerytury pomostowej będą nabywały kolejne roczniki pracowników zatrudnionych przy pracach z ustawy o emeryturach pomostowych bez ryzyka, że nie nabędą prawa do wcześniejszego świadczenia tylko z tego powodu, że nie pracowały w określonych warunkach przed 1 stycznia 1999 r.</w:t>
      </w:r>
    </w:p>
    <w:p w14:paraId="6DD75CF4" w14:textId="77777777" w:rsidR="002D7293" w:rsidRPr="002D7293" w:rsidRDefault="002D7293" w:rsidP="002D7293">
      <w:pPr>
        <w:ind w:left="360"/>
        <w:jc w:val="both"/>
        <w:rPr>
          <w:sz w:val="20"/>
          <w:szCs w:val="20"/>
        </w:rPr>
      </w:pPr>
    </w:p>
    <w:p w14:paraId="7A15E72F" w14:textId="77777777" w:rsidR="002D7293" w:rsidRPr="002D7293" w:rsidRDefault="002D7293" w:rsidP="002D7293">
      <w:pPr>
        <w:jc w:val="both"/>
        <w:rPr>
          <w:sz w:val="20"/>
          <w:szCs w:val="20"/>
        </w:rPr>
      </w:pPr>
      <w:r w:rsidRPr="002D7293">
        <w:rPr>
          <w:sz w:val="20"/>
          <w:szCs w:val="20"/>
        </w:rPr>
        <w:t xml:space="preserve">Po uchyleniu wygasającego warunku prognozowana liczba osób, które będą mogły przejść na emeryturę pomostową wyniesie: w 2024 r. --7,3 tys., w 2029 r. – 4,0 tys., w 2033 r. – 4,8 tys. </w:t>
      </w:r>
    </w:p>
    <w:p w14:paraId="355301AB" w14:textId="77777777" w:rsidR="002D7293" w:rsidRPr="002D7293" w:rsidRDefault="002D7293" w:rsidP="002D7293">
      <w:pPr>
        <w:ind w:left="360"/>
        <w:jc w:val="both"/>
        <w:rPr>
          <w:sz w:val="20"/>
          <w:szCs w:val="20"/>
        </w:rPr>
      </w:pPr>
    </w:p>
    <w:p w14:paraId="3A820ADD" w14:textId="4C73BFE2" w:rsidR="00364CA0" w:rsidRPr="002D7293" w:rsidRDefault="002D7293" w:rsidP="002D7293">
      <w:pPr>
        <w:tabs>
          <w:tab w:val="left" w:pos="1141"/>
        </w:tabs>
        <w:jc w:val="both"/>
        <w:rPr>
          <w:rFonts w:asciiTheme="minorHAnsi" w:hAnsiTheme="minorHAnsi"/>
          <w:color w:val="00416E"/>
          <w:sz w:val="20"/>
          <w:szCs w:val="20"/>
        </w:rPr>
      </w:pPr>
      <w:r w:rsidRPr="002D7293">
        <w:rPr>
          <w:sz w:val="20"/>
          <w:szCs w:val="20"/>
        </w:rPr>
        <w:t>W celu nabycia prawa do emerytury pomostowej w dalszym ciągu konieczne będzie łączne spełnienie pozostałych warunków wymaganych do przyznania tego świadczenia z wyłączeniem uchylonego punktu.</w:t>
      </w:r>
    </w:p>
    <w:sectPr w:rsidR="00364CA0" w:rsidRPr="002D7293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1CC06" w14:textId="77777777" w:rsidR="003028CA" w:rsidRDefault="003028CA" w:rsidP="007363DC">
      <w:r>
        <w:separator/>
      </w:r>
    </w:p>
  </w:endnote>
  <w:endnote w:type="continuationSeparator" w:id="0">
    <w:p w14:paraId="7A0A3E34" w14:textId="77777777" w:rsidR="003028CA" w:rsidRDefault="003028CA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2CF1B" w14:textId="77777777" w:rsidR="003028CA" w:rsidRDefault="003028CA" w:rsidP="007363DC">
      <w:r>
        <w:separator/>
      </w:r>
    </w:p>
  </w:footnote>
  <w:footnote w:type="continuationSeparator" w:id="0">
    <w:p w14:paraId="7CA9B9B2" w14:textId="77777777" w:rsidR="003028CA" w:rsidRDefault="003028CA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6ED0FC28">
          <wp:simplePos x="0" y="0"/>
          <wp:positionH relativeFrom="column">
            <wp:posOffset>-731520</wp:posOffset>
          </wp:positionH>
          <wp:positionV relativeFrom="margin">
            <wp:posOffset>-227965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2BF"/>
    <w:multiLevelType w:val="multilevel"/>
    <w:tmpl w:val="687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F0C01"/>
    <w:multiLevelType w:val="multilevel"/>
    <w:tmpl w:val="76F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328C"/>
    <w:multiLevelType w:val="multilevel"/>
    <w:tmpl w:val="B59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F4C2C"/>
    <w:multiLevelType w:val="multilevel"/>
    <w:tmpl w:val="F1E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0074D"/>
    <w:multiLevelType w:val="multilevel"/>
    <w:tmpl w:val="9350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71A6E"/>
    <w:multiLevelType w:val="hybridMultilevel"/>
    <w:tmpl w:val="35F44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2"/>
  </w:num>
  <w:num w:numId="9">
    <w:abstractNumId w:val="8"/>
  </w:num>
  <w:num w:numId="10">
    <w:abstractNumId w:val="18"/>
  </w:num>
  <w:num w:numId="11">
    <w:abstractNumId w:val="15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  <w:num w:numId="16">
    <w:abstractNumId w:val="0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43E1"/>
    <w:rsid w:val="00020DC0"/>
    <w:rsid w:val="0002221A"/>
    <w:rsid w:val="00024296"/>
    <w:rsid w:val="00024940"/>
    <w:rsid w:val="00026F59"/>
    <w:rsid w:val="000306A7"/>
    <w:rsid w:val="00032280"/>
    <w:rsid w:val="000443A9"/>
    <w:rsid w:val="00044444"/>
    <w:rsid w:val="00047D7C"/>
    <w:rsid w:val="00047EF9"/>
    <w:rsid w:val="00050176"/>
    <w:rsid w:val="0005062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94A33"/>
    <w:rsid w:val="000A74FA"/>
    <w:rsid w:val="000B1254"/>
    <w:rsid w:val="000B2792"/>
    <w:rsid w:val="000C226E"/>
    <w:rsid w:val="000C3258"/>
    <w:rsid w:val="000C44EA"/>
    <w:rsid w:val="000C6152"/>
    <w:rsid w:val="000D2D09"/>
    <w:rsid w:val="000D65B9"/>
    <w:rsid w:val="000E1AF3"/>
    <w:rsid w:val="000E69A7"/>
    <w:rsid w:val="000F0245"/>
    <w:rsid w:val="000F216D"/>
    <w:rsid w:val="000F3D87"/>
    <w:rsid w:val="000F5955"/>
    <w:rsid w:val="00103F86"/>
    <w:rsid w:val="001155F4"/>
    <w:rsid w:val="00124912"/>
    <w:rsid w:val="00126224"/>
    <w:rsid w:val="001321D9"/>
    <w:rsid w:val="00132BDF"/>
    <w:rsid w:val="001355EE"/>
    <w:rsid w:val="00144693"/>
    <w:rsid w:val="00144E01"/>
    <w:rsid w:val="001453E1"/>
    <w:rsid w:val="0014564E"/>
    <w:rsid w:val="001475CE"/>
    <w:rsid w:val="00152D74"/>
    <w:rsid w:val="00160228"/>
    <w:rsid w:val="001605C8"/>
    <w:rsid w:val="00160B18"/>
    <w:rsid w:val="00161EA4"/>
    <w:rsid w:val="00164814"/>
    <w:rsid w:val="00175D21"/>
    <w:rsid w:val="00182AF8"/>
    <w:rsid w:val="0018350D"/>
    <w:rsid w:val="001941D8"/>
    <w:rsid w:val="001975B0"/>
    <w:rsid w:val="001A02B6"/>
    <w:rsid w:val="001A3ED2"/>
    <w:rsid w:val="001B0871"/>
    <w:rsid w:val="001B225D"/>
    <w:rsid w:val="001B26E0"/>
    <w:rsid w:val="001B475F"/>
    <w:rsid w:val="001C07B3"/>
    <w:rsid w:val="001C3BC5"/>
    <w:rsid w:val="001D0B2C"/>
    <w:rsid w:val="001D1EC1"/>
    <w:rsid w:val="001D73A9"/>
    <w:rsid w:val="001E1884"/>
    <w:rsid w:val="001E2108"/>
    <w:rsid w:val="001E7D66"/>
    <w:rsid w:val="001F64DB"/>
    <w:rsid w:val="001F6A88"/>
    <w:rsid w:val="00203467"/>
    <w:rsid w:val="00203E2E"/>
    <w:rsid w:val="00205A4A"/>
    <w:rsid w:val="002161AD"/>
    <w:rsid w:val="002162B9"/>
    <w:rsid w:val="00220D93"/>
    <w:rsid w:val="00223512"/>
    <w:rsid w:val="002241C9"/>
    <w:rsid w:val="0022699F"/>
    <w:rsid w:val="0023097B"/>
    <w:rsid w:val="00231AC8"/>
    <w:rsid w:val="00240700"/>
    <w:rsid w:val="00250A69"/>
    <w:rsid w:val="002535EE"/>
    <w:rsid w:val="00253986"/>
    <w:rsid w:val="00256E0B"/>
    <w:rsid w:val="00257FD8"/>
    <w:rsid w:val="0026209B"/>
    <w:rsid w:val="00262497"/>
    <w:rsid w:val="002701A7"/>
    <w:rsid w:val="00270645"/>
    <w:rsid w:val="00272E55"/>
    <w:rsid w:val="00284EC4"/>
    <w:rsid w:val="00286163"/>
    <w:rsid w:val="002947AB"/>
    <w:rsid w:val="002A109C"/>
    <w:rsid w:val="002A3E0F"/>
    <w:rsid w:val="002A5B79"/>
    <w:rsid w:val="002B0B1E"/>
    <w:rsid w:val="002B13EF"/>
    <w:rsid w:val="002B16CA"/>
    <w:rsid w:val="002B4154"/>
    <w:rsid w:val="002C3083"/>
    <w:rsid w:val="002C4DEC"/>
    <w:rsid w:val="002C689C"/>
    <w:rsid w:val="002D1573"/>
    <w:rsid w:val="002D3970"/>
    <w:rsid w:val="002D7293"/>
    <w:rsid w:val="002E2066"/>
    <w:rsid w:val="002E3680"/>
    <w:rsid w:val="002E6307"/>
    <w:rsid w:val="002E7CB6"/>
    <w:rsid w:val="002F304C"/>
    <w:rsid w:val="002F480E"/>
    <w:rsid w:val="002F66F1"/>
    <w:rsid w:val="002F722C"/>
    <w:rsid w:val="003028CA"/>
    <w:rsid w:val="00303054"/>
    <w:rsid w:val="0030614B"/>
    <w:rsid w:val="00306261"/>
    <w:rsid w:val="0030637E"/>
    <w:rsid w:val="00311856"/>
    <w:rsid w:val="00313D21"/>
    <w:rsid w:val="003161EB"/>
    <w:rsid w:val="00321DCF"/>
    <w:rsid w:val="00321EC7"/>
    <w:rsid w:val="003278BF"/>
    <w:rsid w:val="003321AB"/>
    <w:rsid w:val="00334082"/>
    <w:rsid w:val="00336131"/>
    <w:rsid w:val="00342E76"/>
    <w:rsid w:val="003442F1"/>
    <w:rsid w:val="00354046"/>
    <w:rsid w:val="00354A50"/>
    <w:rsid w:val="00357F58"/>
    <w:rsid w:val="00364CA0"/>
    <w:rsid w:val="00367472"/>
    <w:rsid w:val="0036760D"/>
    <w:rsid w:val="0037110E"/>
    <w:rsid w:val="003717B0"/>
    <w:rsid w:val="003725EB"/>
    <w:rsid w:val="003744DA"/>
    <w:rsid w:val="003838F8"/>
    <w:rsid w:val="0038511B"/>
    <w:rsid w:val="0038736A"/>
    <w:rsid w:val="003910AE"/>
    <w:rsid w:val="00392508"/>
    <w:rsid w:val="003973E2"/>
    <w:rsid w:val="00397934"/>
    <w:rsid w:val="003A799E"/>
    <w:rsid w:val="003B17FF"/>
    <w:rsid w:val="003B1A58"/>
    <w:rsid w:val="003B3F38"/>
    <w:rsid w:val="003C188C"/>
    <w:rsid w:val="003C34C8"/>
    <w:rsid w:val="003C6EBC"/>
    <w:rsid w:val="003D4C70"/>
    <w:rsid w:val="003D77BC"/>
    <w:rsid w:val="003D78F4"/>
    <w:rsid w:val="003E39CA"/>
    <w:rsid w:val="003E3C36"/>
    <w:rsid w:val="003E3E10"/>
    <w:rsid w:val="003E4AD9"/>
    <w:rsid w:val="003E5457"/>
    <w:rsid w:val="003F45C6"/>
    <w:rsid w:val="003F5A7B"/>
    <w:rsid w:val="003F78F2"/>
    <w:rsid w:val="003F7F45"/>
    <w:rsid w:val="00401C1B"/>
    <w:rsid w:val="00405C27"/>
    <w:rsid w:val="00417751"/>
    <w:rsid w:val="00423268"/>
    <w:rsid w:val="00423429"/>
    <w:rsid w:val="00423CF7"/>
    <w:rsid w:val="004241EC"/>
    <w:rsid w:val="004307DB"/>
    <w:rsid w:val="00430A9E"/>
    <w:rsid w:val="00452AB0"/>
    <w:rsid w:val="00455081"/>
    <w:rsid w:val="00456314"/>
    <w:rsid w:val="004601AE"/>
    <w:rsid w:val="00460641"/>
    <w:rsid w:val="00464B2E"/>
    <w:rsid w:val="00467F00"/>
    <w:rsid w:val="00486185"/>
    <w:rsid w:val="00491F2F"/>
    <w:rsid w:val="00492276"/>
    <w:rsid w:val="004C34AE"/>
    <w:rsid w:val="004C4076"/>
    <w:rsid w:val="004C5567"/>
    <w:rsid w:val="004D1590"/>
    <w:rsid w:val="004E1903"/>
    <w:rsid w:val="004E6419"/>
    <w:rsid w:val="004E7978"/>
    <w:rsid w:val="004E7B7E"/>
    <w:rsid w:val="004F1D96"/>
    <w:rsid w:val="004F656A"/>
    <w:rsid w:val="00511690"/>
    <w:rsid w:val="00513F3C"/>
    <w:rsid w:val="00517151"/>
    <w:rsid w:val="005254A2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4B0D"/>
    <w:rsid w:val="00596542"/>
    <w:rsid w:val="005A4343"/>
    <w:rsid w:val="005B2F15"/>
    <w:rsid w:val="005B561E"/>
    <w:rsid w:val="005B67B2"/>
    <w:rsid w:val="005C6190"/>
    <w:rsid w:val="005D1E8F"/>
    <w:rsid w:val="005D629E"/>
    <w:rsid w:val="005E76A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2A5"/>
    <w:rsid w:val="00633EEF"/>
    <w:rsid w:val="006361AE"/>
    <w:rsid w:val="006371EC"/>
    <w:rsid w:val="0064043F"/>
    <w:rsid w:val="00643EE6"/>
    <w:rsid w:val="00652A45"/>
    <w:rsid w:val="00652FCE"/>
    <w:rsid w:val="0065443B"/>
    <w:rsid w:val="00655A7D"/>
    <w:rsid w:val="00664951"/>
    <w:rsid w:val="00664ACE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107B"/>
    <w:rsid w:val="006D4E30"/>
    <w:rsid w:val="006D725E"/>
    <w:rsid w:val="006D7BE9"/>
    <w:rsid w:val="006E06EB"/>
    <w:rsid w:val="006E4DA1"/>
    <w:rsid w:val="006E703B"/>
    <w:rsid w:val="006F174C"/>
    <w:rsid w:val="006F3A0C"/>
    <w:rsid w:val="006F3ACE"/>
    <w:rsid w:val="006F562D"/>
    <w:rsid w:val="006F5FCE"/>
    <w:rsid w:val="006F688E"/>
    <w:rsid w:val="006F7C2A"/>
    <w:rsid w:val="007009F4"/>
    <w:rsid w:val="0070258F"/>
    <w:rsid w:val="007037E1"/>
    <w:rsid w:val="00703BFC"/>
    <w:rsid w:val="007064C4"/>
    <w:rsid w:val="00706C2B"/>
    <w:rsid w:val="00710511"/>
    <w:rsid w:val="00710F8C"/>
    <w:rsid w:val="00711AEA"/>
    <w:rsid w:val="00716DC9"/>
    <w:rsid w:val="00720715"/>
    <w:rsid w:val="007222E7"/>
    <w:rsid w:val="00724CB7"/>
    <w:rsid w:val="00726231"/>
    <w:rsid w:val="007273E0"/>
    <w:rsid w:val="00727C21"/>
    <w:rsid w:val="00727EE1"/>
    <w:rsid w:val="007326CB"/>
    <w:rsid w:val="00734937"/>
    <w:rsid w:val="007354F5"/>
    <w:rsid w:val="007363DC"/>
    <w:rsid w:val="007405C6"/>
    <w:rsid w:val="00745319"/>
    <w:rsid w:val="007479DE"/>
    <w:rsid w:val="0075464D"/>
    <w:rsid w:val="00755921"/>
    <w:rsid w:val="00756A85"/>
    <w:rsid w:val="00765C40"/>
    <w:rsid w:val="007708B1"/>
    <w:rsid w:val="0077125F"/>
    <w:rsid w:val="0077776D"/>
    <w:rsid w:val="00782435"/>
    <w:rsid w:val="007871B2"/>
    <w:rsid w:val="00790B7E"/>
    <w:rsid w:val="00794F64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48C9"/>
    <w:rsid w:val="007D5129"/>
    <w:rsid w:val="007D6A6B"/>
    <w:rsid w:val="007E6986"/>
    <w:rsid w:val="007F0052"/>
    <w:rsid w:val="007F0219"/>
    <w:rsid w:val="007F2C8D"/>
    <w:rsid w:val="007F32B1"/>
    <w:rsid w:val="007F3C12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2BE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36FE"/>
    <w:rsid w:val="008759F6"/>
    <w:rsid w:val="0087637C"/>
    <w:rsid w:val="00877408"/>
    <w:rsid w:val="00884975"/>
    <w:rsid w:val="00890F9A"/>
    <w:rsid w:val="008931CA"/>
    <w:rsid w:val="0089568C"/>
    <w:rsid w:val="008A196C"/>
    <w:rsid w:val="008A3A24"/>
    <w:rsid w:val="008B724A"/>
    <w:rsid w:val="008C42B6"/>
    <w:rsid w:val="008C6E7C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2871"/>
    <w:rsid w:val="0093576E"/>
    <w:rsid w:val="0095021D"/>
    <w:rsid w:val="009508C0"/>
    <w:rsid w:val="00952BFE"/>
    <w:rsid w:val="00956C50"/>
    <w:rsid w:val="00966A06"/>
    <w:rsid w:val="00967E2C"/>
    <w:rsid w:val="00972E80"/>
    <w:rsid w:val="00980C11"/>
    <w:rsid w:val="0098429C"/>
    <w:rsid w:val="00994784"/>
    <w:rsid w:val="009A1979"/>
    <w:rsid w:val="009A6285"/>
    <w:rsid w:val="009B4D26"/>
    <w:rsid w:val="009B5C13"/>
    <w:rsid w:val="009B5D7C"/>
    <w:rsid w:val="009B6C69"/>
    <w:rsid w:val="009C0791"/>
    <w:rsid w:val="009C1046"/>
    <w:rsid w:val="009C60C2"/>
    <w:rsid w:val="009D172C"/>
    <w:rsid w:val="009E50F1"/>
    <w:rsid w:val="009F62AC"/>
    <w:rsid w:val="009F73E9"/>
    <w:rsid w:val="009F7630"/>
    <w:rsid w:val="00A0304C"/>
    <w:rsid w:val="00A10850"/>
    <w:rsid w:val="00A12B39"/>
    <w:rsid w:val="00A14DF3"/>
    <w:rsid w:val="00A20359"/>
    <w:rsid w:val="00A24094"/>
    <w:rsid w:val="00A251B4"/>
    <w:rsid w:val="00A27969"/>
    <w:rsid w:val="00A27C71"/>
    <w:rsid w:val="00A318C9"/>
    <w:rsid w:val="00A354DB"/>
    <w:rsid w:val="00A36755"/>
    <w:rsid w:val="00A372E2"/>
    <w:rsid w:val="00A447E1"/>
    <w:rsid w:val="00A47C9D"/>
    <w:rsid w:val="00A565F5"/>
    <w:rsid w:val="00A61F2A"/>
    <w:rsid w:val="00A62CEC"/>
    <w:rsid w:val="00A64868"/>
    <w:rsid w:val="00A6599B"/>
    <w:rsid w:val="00A6604C"/>
    <w:rsid w:val="00A6633A"/>
    <w:rsid w:val="00A734D2"/>
    <w:rsid w:val="00A73628"/>
    <w:rsid w:val="00A74296"/>
    <w:rsid w:val="00A754CB"/>
    <w:rsid w:val="00A8527E"/>
    <w:rsid w:val="00A85B54"/>
    <w:rsid w:val="00A87BDA"/>
    <w:rsid w:val="00A90872"/>
    <w:rsid w:val="00A93575"/>
    <w:rsid w:val="00A95E50"/>
    <w:rsid w:val="00AA10CC"/>
    <w:rsid w:val="00AA18BF"/>
    <w:rsid w:val="00AA3BE7"/>
    <w:rsid w:val="00AA41E3"/>
    <w:rsid w:val="00AB61E5"/>
    <w:rsid w:val="00AB6545"/>
    <w:rsid w:val="00AB7E2B"/>
    <w:rsid w:val="00AC51FF"/>
    <w:rsid w:val="00AC6B65"/>
    <w:rsid w:val="00AC7159"/>
    <w:rsid w:val="00AD04FF"/>
    <w:rsid w:val="00AD2471"/>
    <w:rsid w:val="00AE1EF8"/>
    <w:rsid w:val="00AE6F26"/>
    <w:rsid w:val="00AE7CA8"/>
    <w:rsid w:val="00AF062A"/>
    <w:rsid w:val="00AF2A57"/>
    <w:rsid w:val="00AF4921"/>
    <w:rsid w:val="00AF6839"/>
    <w:rsid w:val="00B00EF1"/>
    <w:rsid w:val="00B01436"/>
    <w:rsid w:val="00B01974"/>
    <w:rsid w:val="00B01CDD"/>
    <w:rsid w:val="00B06C75"/>
    <w:rsid w:val="00B129EE"/>
    <w:rsid w:val="00B20AE9"/>
    <w:rsid w:val="00B2329D"/>
    <w:rsid w:val="00B23354"/>
    <w:rsid w:val="00B377E8"/>
    <w:rsid w:val="00B50043"/>
    <w:rsid w:val="00B55690"/>
    <w:rsid w:val="00B56585"/>
    <w:rsid w:val="00B7483D"/>
    <w:rsid w:val="00B80B28"/>
    <w:rsid w:val="00B86A06"/>
    <w:rsid w:val="00B917ED"/>
    <w:rsid w:val="00B94EDE"/>
    <w:rsid w:val="00B96983"/>
    <w:rsid w:val="00B97506"/>
    <w:rsid w:val="00BC10F0"/>
    <w:rsid w:val="00BC2D74"/>
    <w:rsid w:val="00BC3942"/>
    <w:rsid w:val="00BC4346"/>
    <w:rsid w:val="00BC476A"/>
    <w:rsid w:val="00BC4E85"/>
    <w:rsid w:val="00BD079F"/>
    <w:rsid w:val="00BD0BBA"/>
    <w:rsid w:val="00BE10E3"/>
    <w:rsid w:val="00BE2AD8"/>
    <w:rsid w:val="00BE356B"/>
    <w:rsid w:val="00BE4966"/>
    <w:rsid w:val="00BE5E0A"/>
    <w:rsid w:val="00BF21A9"/>
    <w:rsid w:val="00BF4267"/>
    <w:rsid w:val="00BF5B97"/>
    <w:rsid w:val="00BF779D"/>
    <w:rsid w:val="00C10339"/>
    <w:rsid w:val="00C106E2"/>
    <w:rsid w:val="00C14343"/>
    <w:rsid w:val="00C144CB"/>
    <w:rsid w:val="00C15AEC"/>
    <w:rsid w:val="00C16019"/>
    <w:rsid w:val="00C1728C"/>
    <w:rsid w:val="00C172C6"/>
    <w:rsid w:val="00C251A2"/>
    <w:rsid w:val="00C251E6"/>
    <w:rsid w:val="00C278EC"/>
    <w:rsid w:val="00C33A75"/>
    <w:rsid w:val="00C36B3F"/>
    <w:rsid w:val="00C411D6"/>
    <w:rsid w:val="00C5200C"/>
    <w:rsid w:val="00C542F5"/>
    <w:rsid w:val="00C5480C"/>
    <w:rsid w:val="00C55BAA"/>
    <w:rsid w:val="00C57419"/>
    <w:rsid w:val="00C61009"/>
    <w:rsid w:val="00C6537D"/>
    <w:rsid w:val="00C7066D"/>
    <w:rsid w:val="00C81260"/>
    <w:rsid w:val="00C8154E"/>
    <w:rsid w:val="00C82E0A"/>
    <w:rsid w:val="00C84F82"/>
    <w:rsid w:val="00C86F73"/>
    <w:rsid w:val="00C94A37"/>
    <w:rsid w:val="00C95D8D"/>
    <w:rsid w:val="00CB3744"/>
    <w:rsid w:val="00CB5A0E"/>
    <w:rsid w:val="00CB6F61"/>
    <w:rsid w:val="00CB7386"/>
    <w:rsid w:val="00CC0C7C"/>
    <w:rsid w:val="00CC26CB"/>
    <w:rsid w:val="00CC492E"/>
    <w:rsid w:val="00CC5FF1"/>
    <w:rsid w:val="00CD1EC1"/>
    <w:rsid w:val="00CD595E"/>
    <w:rsid w:val="00CD6057"/>
    <w:rsid w:val="00CD6A80"/>
    <w:rsid w:val="00CE1EF0"/>
    <w:rsid w:val="00CE6BCA"/>
    <w:rsid w:val="00CF484D"/>
    <w:rsid w:val="00CF580D"/>
    <w:rsid w:val="00CF5A27"/>
    <w:rsid w:val="00D014B5"/>
    <w:rsid w:val="00D03E72"/>
    <w:rsid w:val="00D106D2"/>
    <w:rsid w:val="00D10922"/>
    <w:rsid w:val="00D23CE6"/>
    <w:rsid w:val="00D25F0E"/>
    <w:rsid w:val="00D268E6"/>
    <w:rsid w:val="00D30F33"/>
    <w:rsid w:val="00D31B93"/>
    <w:rsid w:val="00D33639"/>
    <w:rsid w:val="00D40AB5"/>
    <w:rsid w:val="00D429DB"/>
    <w:rsid w:val="00D43900"/>
    <w:rsid w:val="00D439C7"/>
    <w:rsid w:val="00D456B6"/>
    <w:rsid w:val="00D520DF"/>
    <w:rsid w:val="00D54BDF"/>
    <w:rsid w:val="00D55BB9"/>
    <w:rsid w:val="00D62615"/>
    <w:rsid w:val="00D6365C"/>
    <w:rsid w:val="00D6393D"/>
    <w:rsid w:val="00D77E52"/>
    <w:rsid w:val="00D801E5"/>
    <w:rsid w:val="00D81427"/>
    <w:rsid w:val="00D8250B"/>
    <w:rsid w:val="00D87C33"/>
    <w:rsid w:val="00D90A9E"/>
    <w:rsid w:val="00DA3659"/>
    <w:rsid w:val="00DA5543"/>
    <w:rsid w:val="00DA5E5B"/>
    <w:rsid w:val="00DB215C"/>
    <w:rsid w:val="00DB2C6F"/>
    <w:rsid w:val="00DB6E99"/>
    <w:rsid w:val="00DC2577"/>
    <w:rsid w:val="00DC3C61"/>
    <w:rsid w:val="00DC4D9B"/>
    <w:rsid w:val="00DD3F00"/>
    <w:rsid w:val="00DF0420"/>
    <w:rsid w:val="00DF07D5"/>
    <w:rsid w:val="00DF1C9F"/>
    <w:rsid w:val="00DF48B4"/>
    <w:rsid w:val="00DF6699"/>
    <w:rsid w:val="00E01D84"/>
    <w:rsid w:val="00E05E80"/>
    <w:rsid w:val="00E109B3"/>
    <w:rsid w:val="00E10A8E"/>
    <w:rsid w:val="00E15438"/>
    <w:rsid w:val="00E23674"/>
    <w:rsid w:val="00E238B7"/>
    <w:rsid w:val="00E2502F"/>
    <w:rsid w:val="00E25343"/>
    <w:rsid w:val="00E33639"/>
    <w:rsid w:val="00E4105A"/>
    <w:rsid w:val="00E4497D"/>
    <w:rsid w:val="00E44B47"/>
    <w:rsid w:val="00E52F7A"/>
    <w:rsid w:val="00E5711A"/>
    <w:rsid w:val="00E57CEF"/>
    <w:rsid w:val="00E60732"/>
    <w:rsid w:val="00E63F90"/>
    <w:rsid w:val="00E64520"/>
    <w:rsid w:val="00E64D96"/>
    <w:rsid w:val="00E65A49"/>
    <w:rsid w:val="00E66A71"/>
    <w:rsid w:val="00E73572"/>
    <w:rsid w:val="00E7411E"/>
    <w:rsid w:val="00E74281"/>
    <w:rsid w:val="00E762B9"/>
    <w:rsid w:val="00E85A17"/>
    <w:rsid w:val="00E85A35"/>
    <w:rsid w:val="00E86E56"/>
    <w:rsid w:val="00E8751E"/>
    <w:rsid w:val="00E90750"/>
    <w:rsid w:val="00E916C4"/>
    <w:rsid w:val="00E93DA8"/>
    <w:rsid w:val="00E95062"/>
    <w:rsid w:val="00EA1828"/>
    <w:rsid w:val="00EA26E1"/>
    <w:rsid w:val="00EA64F3"/>
    <w:rsid w:val="00EB08B5"/>
    <w:rsid w:val="00EB6A86"/>
    <w:rsid w:val="00EC6F24"/>
    <w:rsid w:val="00ED33B2"/>
    <w:rsid w:val="00ED6D07"/>
    <w:rsid w:val="00EE03FC"/>
    <w:rsid w:val="00EE2A60"/>
    <w:rsid w:val="00EE58D6"/>
    <w:rsid w:val="00EF1C59"/>
    <w:rsid w:val="00EF58BC"/>
    <w:rsid w:val="00F035B1"/>
    <w:rsid w:val="00F109F1"/>
    <w:rsid w:val="00F13CBA"/>
    <w:rsid w:val="00F153BA"/>
    <w:rsid w:val="00F15FDF"/>
    <w:rsid w:val="00F20ECC"/>
    <w:rsid w:val="00F33750"/>
    <w:rsid w:val="00F36534"/>
    <w:rsid w:val="00F43308"/>
    <w:rsid w:val="00F43949"/>
    <w:rsid w:val="00F45CF1"/>
    <w:rsid w:val="00F479BE"/>
    <w:rsid w:val="00F51776"/>
    <w:rsid w:val="00F54CE5"/>
    <w:rsid w:val="00F6274E"/>
    <w:rsid w:val="00F63E7A"/>
    <w:rsid w:val="00F650F6"/>
    <w:rsid w:val="00F65B58"/>
    <w:rsid w:val="00F670C4"/>
    <w:rsid w:val="00F71C0E"/>
    <w:rsid w:val="00F83C73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D0169"/>
    <w:rsid w:val="00FD077D"/>
    <w:rsid w:val="00FD1EAD"/>
    <w:rsid w:val="00FD38BE"/>
    <w:rsid w:val="00FD4AB0"/>
    <w:rsid w:val="00FE2689"/>
    <w:rsid w:val="00FE7A1D"/>
    <w:rsid w:val="00FE7A23"/>
    <w:rsid w:val="00FF3127"/>
    <w:rsid w:val="00FF3213"/>
    <w:rsid w:val="00FF687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8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8F2"/>
    <w:rPr>
      <w:rFonts w:ascii="Calibri" w:hAnsi="Calibri" w:cs="Times New Roman"/>
    </w:rPr>
  </w:style>
  <w:style w:type="character" w:customStyle="1" w:styleId="css-901oao">
    <w:name w:val="css-901oao"/>
    <w:basedOn w:val="Domylnaczcionkaakapitu"/>
    <w:rsid w:val="003F45C6"/>
  </w:style>
  <w:style w:type="character" w:styleId="UyteHipercze">
    <w:name w:val="FollowedHyperlink"/>
    <w:basedOn w:val="Domylnaczcionkaakapitu"/>
    <w:uiPriority w:val="99"/>
    <w:semiHidden/>
    <w:unhideWhenUsed/>
    <w:rsid w:val="00740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8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8F2"/>
    <w:rPr>
      <w:rFonts w:ascii="Calibri" w:hAnsi="Calibri" w:cs="Times New Roman"/>
    </w:rPr>
  </w:style>
  <w:style w:type="character" w:customStyle="1" w:styleId="css-901oao">
    <w:name w:val="css-901oao"/>
    <w:basedOn w:val="Domylnaczcionkaakapitu"/>
    <w:rsid w:val="003F45C6"/>
  </w:style>
  <w:style w:type="character" w:styleId="UyteHipercze">
    <w:name w:val="FollowedHyperlink"/>
    <w:basedOn w:val="Domylnaczcionkaakapitu"/>
    <w:uiPriority w:val="99"/>
    <w:semiHidden/>
    <w:unhideWhenUsed/>
    <w:rsid w:val="00740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1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98156730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6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6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5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EAE4-BA00-4753-8DC4-80C198C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Ściwiarski, Wojciech</cp:lastModifiedBy>
  <cp:revision>2</cp:revision>
  <cp:lastPrinted>2023-06-21T10:33:00Z</cp:lastPrinted>
  <dcterms:created xsi:type="dcterms:W3CDTF">2023-08-21T06:23:00Z</dcterms:created>
  <dcterms:modified xsi:type="dcterms:W3CDTF">2023-08-21T06:23:00Z</dcterms:modified>
</cp:coreProperties>
</file>